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B3" w:rsidRPr="009B0127" w:rsidRDefault="005135B3" w:rsidP="005135B3">
      <w:pPr>
        <w:contextualSpacing/>
        <w:jc w:val="center"/>
        <w:rPr>
          <w:b/>
        </w:rPr>
      </w:pPr>
      <w:r>
        <w:rPr>
          <w:b/>
        </w:rPr>
        <w:t>ГЛАВА ПОСЕЛКА КШЕНСКИЙ</w:t>
      </w:r>
    </w:p>
    <w:p w:rsidR="005135B3" w:rsidRPr="009B0127" w:rsidRDefault="005135B3" w:rsidP="005135B3">
      <w:pPr>
        <w:contextualSpacing/>
        <w:jc w:val="center"/>
        <w:rPr>
          <w:b/>
        </w:rPr>
      </w:pPr>
      <w:r w:rsidRPr="009B0127">
        <w:rPr>
          <w:b/>
        </w:rPr>
        <w:t xml:space="preserve">СОВЕТСКОГО РАЙОНА КУРСКОЙ ОБЛАСТИ </w:t>
      </w:r>
    </w:p>
    <w:p w:rsidR="005135B3" w:rsidRPr="009B0127" w:rsidRDefault="005135B3" w:rsidP="005135B3">
      <w:pPr>
        <w:contextualSpacing/>
        <w:jc w:val="center"/>
        <w:rPr>
          <w:b/>
        </w:rPr>
      </w:pPr>
    </w:p>
    <w:p w:rsidR="005135B3" w:rsidRPr="009B0127" w:rsidRDefault="005135B3" w:rsidP="005135B3">
      <w:pPr>
        <w:contextualSpacing/>
        <w:rPr>
          <w:b/>
        </w:rPr>
      </w:pPr>
    </w:p>
    <w:p w:rsidR="005135B3" w:rsidRPr="009B0127" w:rsidRDefault="005135B3" w:rsidP="005135B3">
      <w:pPr>
        <w:contextualSpacing/>
        <w:jc w:val="center"/>
        <w:rPr>
          <w:b/>
        </w:rPr>
      </w:pPr>
      <w:r>
        <w:rPr>
          <w:b/>
        </w:rPr>
        <w:t>РАСПОРЯЖЕНИЕ</w:t>
      </w:r>
    </w:p>
    <w:p w:rsidR="005135B3" w:rsidRDefault="005135B3" w:rsidP="005135B3">
      <w:pPr>
        <w:contextualSpacing/>
        <w:jc w:val="center"/>
        <w:rPr>
          <w:b/>
        </w:rPr>
      </w:pPr>
    </w:p>
    <w:p w:rsidR="005135B3" w:rsidRPr="009B0127" w:rsidRDefault="005135B3" w:rsidP="005135B3">
      <w:pPr>
        <w:contextualSpacing/>
        <w:jc w:val="center"/>
        <w:rPr>
          <w:b/>
        </w:rPr>
      </w:pPr>
    </w:p>
    <w:p w:rsidR="005135B3" w:rsidRPr="00DC62E4" w:rsidRDefault="005135B3" w:rsidP="005135B3">
      <w:pPr>
        <w:tabs>
          <w:tab w:val="center" w:pos="5102"/>
        </w:tabs>
        <w:contextualSpacing/>
        <w:jc w:val="both"/>
      </w:pPr>
      <w:r w:rsidRPr="009B0127">
        <w:t xml:space="preserve">от </w:t>
      </w:r>
      <w:r w:rsidR="00330802">
        <w:t>03 октября</w:t>
      </w:r>
      <w:r>
        <w:t xml:space="preserve"> </w:t>
      </w:r>
      <w:r w:rsidRPr="009B0127">
        <w:t>20</w:t>
      </w:r>
      <w:r w:rsidRPr="00BA012C">
        <w:t>2</w:t>
      </w:r>
      <w:r>
        <w:t xml:space="preserve">5 </w:t>
      </w:r>
      <w:r w:rsidRPr="009B0127">
        <w:t>г</w:t>
      </w:r>
      <w:r>
        <w:t>ода</w:t>
      </w:r>
      <w:r w:rsidRPr="009B0127">
        <w:t xml:space="preserve"> </w:t>
      </w:r>
      <w:r>
        <w:t xml:space="preserve">                       </w:t>
      </w:r>
      <w:r w:rsidRPr="009B0127">
        <w:t xml:space="preserve"> №</w:t>
      </w:r>
      <w:r w:rsidR="008277D2">
        <w:t xml:space="preserve"> </w:t>
      </w:r>
      <w:r w:rsidR="00330802">
        <w:t>148</w:t>
      </w:r>
    </w:p>
    <w:p w:rsidR="005135B3" w:rsidRDefault="005135B3" w:rsidP="005135B3">
      <w:pPr>
        <w:contextualSpacing/>
        <w:jc w:val="center"/>
        <w:rPr>
          <w:b/>
          <w:bCs/>
        </w:rPr>
      </w:pPr>
    </w:p>
    <w:p w:rsidR="005135B3" w:rsidRPr="009B0127" w:rsidRDefault="005135B3" w:rsidP="005135B3">
      <w:pPr>
        <w:contextualSpacing/>
        <w:jc w:val="center"/>
        <w:rPr>
          <w:b/>
          <w:bCs/>
        </w:rPr>
      </w:pPr>
    </w:p>
    <w:p w:rsidR="00330802" w:rsidRDefault="00330802" w:rsidP="00330802">
      <w:pPr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О создании комиссии по </w:t>
      </w:r>
      <w:r w:rsidRPr="00804DA5">
        <w:rPr>
          <w:b/>
          <w:sz w:val="24"/>
        </w:rPr>
        <w:t>проведени</w:t>
      </w:r>
      <w:r>
        <w:rPr>
          <w:b/>
          <w:sz w:val="24"/>
        </w:rPr>
        <w:t>ю</w:t>
      </w:r>
      <w:r w:rsidRPr="00804DA5">
        <w:rPr>
          <w:b/>
          <w:sz w:val="24"/>
        </w:rPr>
        <w:t xml:space="preserve"> </w:t>
      </w:r>
    </w:p>
    <w:p w:rsidR="00330802" w:rsidRDefault="00330802" w:rsidP="00330802">
      <w:pPr>
        <w:contextualSpacing/>
        <w:jc w:val="both"/>
        <w:rPr>
          <w:b/>
          <w:sz w:val="24"/>
        </w:rPr>
      </w:pPr>
      <w:r w:rsidRPr="00804DA5">
        <w:rPr>
          <w:b/>
          <w:sz w:val="24"/>
        </w:rPr>
        <w:t xml:space="preserve">инвентаризации улично-дорожной </w:t>
      </w:r>
    </w:p>
    <w:p w:rsidR="00330802" w:rsidRDefault="00330802" w:rsidP="00330802">
      <w:pPr>
        <w:contextualSpacing/>
        <w:jc w:val="both"/>
        <w:rPr>
          <w:b/>
          <w:sz w:val="24"/>
        </w:rPr>
      </w:pPr>
      <w:r w:rsidRPr="00804DA5">
        <w:rPr>
          <w:b/>
          <w:sz w:val="24"/>
        </w:rPr>
        <w:t xml:space="preserve">сети опорного населенного пункта </w:t>
      </w:r>
    </w:p>
    <w:p w:rsidR="00330802" w:rsidRDefault="00330802" w:rsidP="00330802">
      <w:pPr>
        <w:contextualSpacing/>
        <w:jc w:val="both"/>
        <w:rPr>
          <w:b/>
          <w:sz w:val="24"/>
        </w:rPr>
      </w:pPr>
      <w:r w:rsidRPr="00804DA5">
        <w:rPr>
          <w:b/>
          <w:sz w:val="24"/>
        </w:rPr>
        <w:t>и оценки ее технического состояния</w:t>
      </w:r>
    </w:p>
    <w:p w:rsidR="00330802" w:rsidRDefault="00330802" w:rsidP="00330802">
      <w:pPr>
        <w:contextualSpacing/>
        <w:jc w:val="both"/>
        <w:rPr>
          <w:b/>
          <w:sz w:val="24"/>
        </w:rPr>
      </w:pPr>
    </w:p>
    <w:p w:rsidR="00330802" w:rsidRDefault="00330802" w:rsidP="00330802">
      <w:pPr>
        <w:ind w:firstLine="709"/>
        <w:contextualSpacing/>
        <w:jc w:val="both"/>
        <w:rPr>
          <w:b/>
          <w:sz w:val="24"/>
        </w:rPr>
      </w:pPr>
    </w:p>
    <w:p w:rsidR="00330802" w:rsidRPr="001F0E0B" w:rsidRDefault="00330802" w:rsidP="00330802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1F0E0B">
        <w:t>В целях достижения показателя «Улучшение качества среды для жизни в опорных населенных пунктах» федерального проекта «Развитие инфраструктуры в населенных пунктах» национального проекта «Инфраструктура для жизни»</w:t>
      </w:r>
      <w:r>
        <w:t xml:space="preserve">, утвержденного </w:t>
      </w:r>
      <w:r w:rsidRPr="006717F1">
        <w:t>Приказ</w:t>
      </w:r>
      <w:r>
        <w:t>ом</w:t>
      </w:r>
      <w:r w:rsidRPr="006717F1">
        <w:t xml:space="preserve"> </w:t>
      </w:r>
      <w:r>
        <w:t>Министерства строительства и жилищно-коммунального хозяйства Российской Федерации</w:t>
      </w:r>
      <w:r w:rsidRPr="006717F1">
        <w:t xml:space="preserve"> от 25.07.2025 </w:t>
      </w:r>
      <w:r>
        <w:t>№</w:t>
      </w:r>
      <w:r w:rsidRPr="006717F1">
        <w:t xml:space="preserve"> 446/</w:t>
      </w:r>
      <w:proofErr w:type="spellStart"/>
      <w:proofErr w:type="gramStart"/>
      <w:r w:rsidRPr="006717F1">
        <w:t>пр</w:t>
      </w:r>
      <w:proofErr w:type="spellEnd"/>
      <w:proofErr w:type="gramEnd"/>
      <w:r>
        <w:t>,</w:t>
      </w:r>
      <w:r w:rsidRPr="001F0E0B">
        <w:t xml:space="preserve"> в части компонента «</w:t>
      </w:r>
      <w:r w:rsidRPr="001F0E0B">
        <w:rPr>
          <w:szCs w:val="24"/>
        </w:rPr>
        <w:t xml:space="preserve">Увеличение доли улично-дорожной сети в </w:t>
      </w:r>
      <w:r>
        <w:rPr>
          <w:szCs w:val="24"/>
        </w:rPr>
        <w:t>опорных населенных пунктах</w:t>
      </w:r>
      <w:r w:rsidRPr="001F0E0B">
        <w:rPr>
          <w:szCs w:val="24"/>
        </w:rPr>
        <w:t>, находящейся в нормативном состоянии»</w:t>
      </w:r>
      <w:r>
        <w:rPr>
          <w:szCs w:val="24"/>
        </w:rPr>
        <w:t xml:space="preserve">, а также </w:t>
      </w:r>
      <w:bookmarkStart w:id="0" w:name="_GoBack"/>
      <w:bookmarkEnd w:id="0"/>
      <w:r>
        <w:rPr>
          <w:szCs w:val="24"/>
        </w:rPr>
        <w:t>в соответствии с пунктом 5 Р</w:t>
      </w:r>
      <w:r w:rsidRPr="00660F9F">
        <w:rPr>
          <w:szCs w:val="24"/>
        </w:rPr>
        <w:t>аспоряжени</w:t>
      </w:r>
      <w:r>
        <w:rPr>
          <w:szCs w:val="24"/>
        </w:rPr>
        <w:t>я</w:t>
      </w:r>
      <w:r w:rsidRPr="00660F9F">
        <w:rPr>
          <w:szCs w:val="24"/>
        </w:rPr>
        <w:t xml:space="preserve"> Министерства трансп</w:t>
      </w:r>
      <w:r>
        <w:rPr>
          <w:szCs w:val="24"/>
        </w:rPr>
        <w:t>орта Российской Федерации от 30.04.</w:t>
      </w:r>
      <w:r w:rsidRPr="00660F9F">
        <w:rPr>
          <w:szCs w:val="24"/>
        </w:rPr>
        <w:t>2025 № ВИ-89-р «Об утверждении Методики проведения инвентаризации улично-дорожной сети опорного населенного пункта и оценки ее технического состояния, определения границ населенных пунктов»</w:t>
      </w:r>
      <w:r>
        <w:rPr>
          <w:szCs w:val="24"/>
        </w:rPr>
        <w:t>:</w:t>
      </w:r>
    </w:p>
    <w:p w:rsidR="00330802" w:rsidRDefault="00330802" w:rsidP="00330802">
      <w:pPr>
        <w:ind w:firstLine="709"/>
        <w:contextualSpacing/>
        <w:jc w:val="both"/>
        <w:rPr>
          <w:szCs w:val="24"/>
        </w:rPr>
      </w:pPr>
      <w:r w:rsidRPr="00616427">
        <w:rPr>
          <w:szCs w:val="24"/>
        </w:rPr>
        <w:t xml:space="preserve">1. </w:t>
      </w:r>
      <w:r>
        <w:rPr>
          <w:szCs w:val="24"/>
        </w:rPr>
        <w:t>Создать комиссию</w:t>
      </w:r>
      <w:r w:rsidRPr="00616427">
        <w:rPr>
          <w:szCs w:val="24"/>
        </w:rPr>
        <w:t xml:space="preserve"> по проведени</w:t>
      </w:r>
      <w:r>
        <w:rPr>
          <w:szCs w:val="24"/>
        </w:rPr>
        <w:t>ю</w:t>
      </w:r>
      <w:r w:rsidRPr="00616427">
        <w:rPr>
          <w:szCs w:val="24"/>
        </w:rPr>
        <w:t xml:space="preserve"> инвентаризации улично-дорожной сети опорного населенного пункта </w:t>
      </w:r>
      <w:proofErr w:type="spellStart"/>
      <w:r>
        <w:rPr>
          <w:szCs w:val="24"/>
        </w:rPr>
        <w:t>пгт</w:t>
      </w:r>
      <w:proofErr w:type="spellEnd"/>
      <w:r>
        <w:rPr>
          <w:szCs w:val="24"/>
        </w:rPr>
        <w:t>. Кшенский и оценки ее технического состояния.</w:t>
      </w:r>
    </w:p>
    <w:p w:rsidR="00330802" w:rsidRDefault="00330802" w:rsidP="00330802">
      <w:pPr>
        <w:ind w:firstLine="709"/>
        <w:contextualSpacing/>
        <w:jc w:val="both"/>
        <w:rPr>
          <w:szCs w:val="24"/>
        </w:rPr>
      </w:pPr>
      <w:r>
        <w:rPr>
          <w:szCs w:val="24"/>
        </w:rPr>
        <w:t>2. Утвердить Положение о комиссии</w:t>
      </w:r>
      <w:r w:rsidRPr="00616427">
        <w:rPr>
          <w:szCs w:val="24"/>
        </w:rPr>
        <w:t xml:space="preserve"> по проведени</w:t>
      </w:r>
      <w:r>
        <w:rPr>
          <w:szCs w:val="24"/>
        </w:rPr>
        <w:t>ю</w:t>
      </w:r>
      <w:r w:rsidRPr="00616427">
        <w:rPr>
          <w:szCs w:val="24"/>
        </w:rPr>
        <w:t xml:space="preserve"> инвентаризации улично-дорожной сети опорного населенного пункта </w:t>
      </w:r>
      <w:proofErr w:type="spellStart"/>
      <w:r>
        <w:rPr>
          <w:szCs w:val="24"/>
        </w:rPr>
        <w:t>пгт</w:t>
      </w:r>
      <w:proofErr w:type="spellEnd"/>
      <w:r>
        <w:rPr>
          <w:szCs w:val="24"/>
        </w:rPr>
        <w:t xml:space="preserve">. Кшенский </w:t>
      </w:r>
      <w:r>
        <w:rPr>
          <w:szCs w:val="24"/>
        </w:rPr>
        <w:br/>
        <w:t>и оценки ее технического состояния.</w:t>
      </w:r>
    </w:p>
    <w:p w:rsidR="00330802" w:rsidRDefault="00330802" w:rsidP="00330802">
      <w:pPr>
        <w:ind w:firstLine="709"/>
        <w:contextualSpacing/>
        <w:jc w:val="both"/>
        <w:rPr>
          <w:szCs w:val="24"/>
        </w:rPr>
      </w:pPr>
      <w:r>
        <w:rPr>
          <w:szCs w:val="24"/>
        </w:rPr>
        <w:t xml:space="preserve">3. </w:t>
      </w:r>
      <w:proofErr w:type="gramStart"/>
      <w:r>
        <w:rPr>
          <w:szCs w:val="24"/>
        </w:rPr>
        <w:t>Разместить</w:t>
      </w:r>
      <w:proofErr w:type="gramEnd"/>
      <w:r>
        <w:rPr>
          <w:szCs w:val="24"/>
        </w:rPr>
        <w:t xml:space="preserve"> настоящее распоряжение на официальном сайте муниципального образования в сети Интернет.</w:t>
      </w:r>
    </w:p>
    <w:p w:rsidR="00330802" w:rsidRDefault="00330802" w:rsidP="00330802">
      <w:pPr>
        <w:ind w:firstLine="709"/>
        <w:contextualSpacing/>
        <w:jc w:val="both"/>
        <w:rPr>
          <w:szCs w:val="24"/>
        </w:rPr>
      </w:pPr>
      <w:r>
        <w:rPr>
          <w:szCs w:val="24"/>
        </w:rPr>
        <w:t xml:space="preserve">4.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исполнением распоряжения оставляю за собой.</w:t>
      </w:r>
    </w:p>
    <w:p w:rsidR="00330802" w:rsidRDefault="00330802" w:rsidP="00330802">
      <w:pPr>
        <w:ind w:firstLine="709"/>
        <w:contextualSpacing/>
        <w:jc w:val="both"/>
        <w:rPr>
          <w:szCs w:val="24"/>
        </w:rPr>
      </w:pP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firstLine="709"/>
        <w:contextualSpacing/>
        <w:jc w:val="both"/>
      </w:pPr>
      <w:r>
        <w:t>Глава поселка Кшенский</w:t>
      </w:r>
      <w:r>
        <w:tab/>
      </w:r>
      <w:r>
        <w:tab/>
      </w:r>
      <w:r>
        <w:tab/>
      </w:r>
      <w:r>
        <w:tab/>
        <w:t xml:space="preserve">                   </w:t>
      </w:r>
      <w:r>
        <w:tab/>
        <w:t>В.А.Колодяжный</w:t>
      </w: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330802" w:rsidRDefault="00330802" w:rsidP="005135B3">
      <w:pPr>
        <w:ind w:left="7088"/>
        <w:contextualSpacing/>
        <w:jc w:val="both"/>
        <w:rPr>
          <w:sz w:val="20"/>
          <w:szCs w:val="20"/>
        </w:rPr>
      </w:pPr>
    </w:p>
    <w:p w:rsidR="005135B3" w:rsidRPr="00021DFD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lastRenderedPageBreak/>
        <w:t xml:space="preserve">Приложение </w:t>
      </w:r>
      <w:r>
        <w:rPr>
          <w:sz w:val="20"/>
          <w:szCs w:val="20"/>
        </w:rPr>
        <w:t>1</w:t>
      </w:r>
    </w:p>
    <w:p w:rsidR="005135B3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к </w:t>
      </w:r>
      <w:r>
        <w:rPr>
          <w:sz w:val="20"/>
          <w:szCs w:val="20"/>
        </w:rPr>
        <w:t>р</w:t>
      </w:r>
      <w:r w:rsidRPr="00021DFD">
        <w:rPr>
          <w:sz w:val="20"/>
          <w:szCs w:val="20"/>
        </w:rPr>
        <w:t xml:space="preserve">аспоряжению </w:t>
      </w:r>
      <w:r>
        <w:rPr>
          <w:sz w:val="20"/>
          <w:szCs w:val="20"/>
        </w:rPr>
        <w:t>г</w:t>
      </w:r>
      <w:r w:rsidRPr="00021DFD">
        <w:rPr>
          <w:sz w:val="20"/>
          <w:szCs w:val="20"/>
        </w:rPr>
        <w:t xml:space="preserve">лавы </w:t>
      </w:r>
    </w:p>
    <w:p w:rsidR="005135B3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поселка Кшенский </w:t>
      </w:r>
    </w:p>
    <w:p w:rsidR="005135B3" w:rsidRPr="00021DFD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от </w:t>
      </w:r>
      <w:r w:rsidR="00012120">
        <w:rPr>
          <w:sz w:val="20"/>
          <w:szCs w:val="20"/>
        </w:rPr>
        <w:t>03.10</w:t>
      </w:r>
      <w:r>
        <w:rPr>
          <w:sz w:val="20"/>
          <w:szCs w:val="20"/>
        </w:rPr>
        <w:t>.2025</w:t>
      </w:r>
      <w:r w:rsidRPr="00021DFD">
        <w:rPr>
          <w:sz w:val="20"/>
          <w:szCs w:val="20"/>
        </w:rPr>
        <w:t xml:space="preserve"> года</w:t>
      </w:r>
      <w:r>
        <w:rPr>
          <w:sz w:val="20"/>
          <w:szCs w:val="20"/>
        </w:rPr>
        <w:t xml:space="preserve">   № </w:t>
      </w:r>
      <w:r w:rsidR="00012120">
        <w:rPr>
          <w:sz w:val="20"/>
          <w:szCs w:val="20"/>
        </w:rPr>
        <w:t>148</w:t>
      </w: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firstLine="709"/>
        <w:contextualSpacing/>
        <w:jc w:val="both"/>
      </w:pPr>
    </w:p>
    <w:p w:rsidR="005135B3" w:rsidRDefault="005135B3" w:rsidP="005135B3">
      <w:pPr>
        <w:ind w:firstLine="709"/>
        <w:contextualSpacing/>
        <w:jc w:val="both"/>
      </w:pPr>
    </w:p>
    <w:p w:rsidR="00330802" w:rsidRDefault="00330802" w:rsidP="00330802">
      <w:pPr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Состав</w:t>
      </w:r>
    </w:p>
    <w:p w:rsidR="00330802" w:rsidRDefault="00330802" w:rsidP="00330802">
      <w:pPr>
        <w:jc w:val="center"/>
        <w:rPr>
          <w:b/>
          <w:bCs/>
          <w:sz w:val="26"/>
          <w:szCs w:val="26"/>
          <w:highlight w:val="white"/>
        </w:rPr>
      </w:pPr>
      <w:r>
        <w:rPr>
          <w:b/>
          <w:sz w:val="26"/>
          <w:szCs w:val="26"/>
          <w:highlight w:val="white"/>
        </w:rPr>
        <w:t>комиссии по проведению инвентаризации улично-дорожной сети опорного населенного пункта и оценки ее технического состояния</w:t>
      </w:r>
    </w:p>
    <w:p w:rsidR="00330802" w:rsidRDefault="00330802" w:rsidP="00330802">
      <w:pPr>
        <w:jc w:val="center"/>
        <w:rPr>
          <w:b/>
          <w:bCs/>
          <w:sz w:val="26"/>
          <w:szCs w:val="26"/>
          <w:highlight w:val="white"/>
        </w:rPr>
      </w:pPr>
    </w:p>
    <w:tbl>
      <w:tblPr>
        <w:tblW w:w="9854" w:type="dxa"/>
        <w:tblLook w:val="01E0"/>
      </w:tblPr>
      <w:tblGrid>
        <w:gridCol w:w="2929"/>
        <w:gridCol w:w="356"/>
        <w:gridCol w:w="6569"/>
      </w:tblGrid>
      <w:tr w:rsidR="00330802" w:rsidTr="000B1BD4">
        <w:trPr>
          <w:trHeight w:val="299"/>
        </w:trPr>
        <w:tc>
          <w:tcPr>
            <w:tcW w:w="9854" w:type="dxa"/>
            <w:gridSpan w:val="3"/>
          </w:tcPr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>
              <w:rPr>
                <w:b/>
                <w:bCs/>
                <w:sz w:val="26"/>
                <w:szCs w:val="26"/>
                <w:highlight w:val="white"/>
              </w:rPr>
              <w:t>Председатель комиссии: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Колодяжный </w:t>
            </w:r>
            <w:r w:rsidR="00E3761D">
              <w:rPr>
                <w:sz w:val="26"/>
                <w:szCs w:val="26"/>
                <w:highlight w:val="white"/>
              </w:rPr>
              <w:t>Владимир Александрович</w:t>
            </w:r>
          </w:p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012120">
              <w:rPr>
                <w:color w:val="000000" w:themeColor="text1"/>
                <w:sz w:val="26"/>
                <w:szCs w:val="26"/>
                <w:highlight w:val="white"/>
              </w:rPr>
              <w:t>Глава поселка Кшенский</w:t>
            </w:r>
          </w:p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  <w:tr w:rsidR="00330802" w:rsidTr="000B1BD4">
        <w:trPr>
          <w:trHeight w:val="299"/>
        </w:trPr>
        <w:tc>
          <w:tcPr>
            <w:tcW w:w="9854" w:type="dxa"/>
            <w:gridSpan w:val="3"/>
          </w:tcPr>
          <w:p w:rsidR="00330802" w:rsidRPr="00012120" w:rsidRDefault="00330802" w:rsidP="000B1BD4">
            <w:pPr>
              <w:rPr>
                <w:color w:val="000000" w:themeColor="text1"/>
                <w:sz w:val="26"/>
                <w:szCs w:val="26"/>
                <w:highlight w:val="white"/>
              </w:rPr>
            </w:pPr>
            <w:r w:rsidRPr="00012120">
              <w:rPr>
                <w:b/>
                <w:bCs/>
                <w:color w:val="000000" w:themeColor="text1"/>
                <w:sz w:val="26"/>
                <w:szCs w:val="26"/>
                <w:highlight w:val="white"/>
              </w:rPr>
              <w:t>Члены комиссии:</w:t>
            </w:r>
          </w:p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012120" w:rsidP="000B1BD4">
            <w:pPr>
              <w:rPr>
                <w:sz w:val="26"/>
                <w:szCs w:val="26"/>
                <w:highlight w:val="white"/>
              </w:rPr>
            </w:pPr>
            <w:proofErr w:type="spellStart"/>
            <w:r>
              <w:rPr>
                <w:sz w:val="26"/>
                <w:szCs w:val="26"/>
                <w:highlight w:val="white"/>
              </w:rPr>
              <w:t>Ишкова</w:t>
            </w:r>
            <w:proofErr w:type="spellEnd"/>
            <w:r>
              <w:rPr>
                <w:sz w:val="26"/>
                <w:szCs w:val="26"/>
                <w:highlight w:val="white"/>
              </w:rPr>
              <w:t xml:space="preserve"> </w:t>
            </w:r>
            <w:r w:rsidR="00E3761D">
              <w:rPr>
                <w:sz w:val="26"/>
                <w:szCs w:val="26"/>
                <w:highlight w:val="white"/>
              </w:rPr>
              <w:t>Анастасия Дмитриевна</w:t>
            </w:r>
          </w:p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012120">
              <w:rPr>
                <w:color w:val="000000" w:themeColor="text1"/>
                <w:sz w:val="26"/>
                <w:szCs w:val="26"/>
                <w:highlight w:val="white"/>
              </w:rPr>
              <w:t xml:space="preserve">заместитель главы </w:t>
            </w:r>
            <w:r w:rsidR="00012120" w:rsidRPr="00012120">
              <w:rPr>
                <w:color w:val="000000" w:themeColor="text1"/>
                <w:sz w:val="26"/>
                <w:szCs w:val="26"/>
                <w:highlight w:val="white"/>
              </w:rPr>
              <w:t>поселка Кшенский</w:t>
            </w:r>
          </w:p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012120" w:rsidP="00E3761D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Федосеева </w:t>
            </w:r>
            <w:r w:rsidR="00E3761D">
              <w:rPr>
                <w:sz w:val="26"/>
                <w:szCs w:val="26"/>
                <w:highlight w:val="white"/>
              </w:rPr>
              <w:t xml:space="preserve">Валентина </w:t>
            </w:r>
            <w:proofErr w:type="spellStart"/>
            <w:r w:rsidR="00E3761D">
              <w:rPr>
                <w:sz w:val="26"/>
                <w:szCs w:val="26"/>
                <w:highlight w:val="white"/>
              </w:rPr>
              <w:t>Юроьевна</w:t>
            </w:r>
            <w:proofErr w:type="spellEnd"/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Pr="00012120" w:rsidRDefault="00012120" w:rsidP="000B1BD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12120">
              <w:rPr>
                <w:color w:val="000000" w:themeColor="text1"/>
                <w:sz w:val="26"/>
                <w:szCs w:val="26"/>
              </w:rPr>
              <w:t>главный специалис</w:t>
            </w:r>
            <w:proofErr w:type="gramStart"/>
            <w:r w:rsidRPr="00012120">
              <w:rPr>
                <w:color w:val="000000" w:themeColor="text1"/>
                <w:sz w:val="26"/>
                <w:szCs w:val="26"/>
              </w:rPr>
              <w:t>т-</w:t>
            </w:r>
            <w:proofErr w:type="gramEnd"/>
            <w:r w:rsidRPr="00012120">
              <w:rPr>
                <w:color w:val="000000" w:themeColor="text1"/>
                <w:sz w:val="26"/>
                <w:szCs w:val="26"/>
              </w:rPr>
              <w:t xml:space="preserve"> эксперт по правовым вопросам</w:t>
            </w:r>
            <w:r w:rsidR="00330802" w:rsidRPr="00012120">
              <w:rPr>
                <w:color w:val="000000" w:themeColor="text1"/>
                <w:sz w:val="26"/>
                <w:szCs w:val="26"/>
              </w:rPr>
              <w:t>, секретарь комиссии</w:t>
            </w:r>
          </w:p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012120" w:rsidP="00E3761D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Гришина Н</w:t>
            </w:r>
            <w:r w:rsidR="00E3761D">
              <w:rPr>
                <w:sz w:val="26"/>
                <w:szCs w:val="26"/>
                <w:highlight w:val="white"/>
              </w:rPr>
              <w:t>аталья Сергеевна</w:t>
            </w: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Pr="00012120" w:rsidRDefault="00012120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012120">
              <w:rPr>
                <w:color w:val="000000" w:themeColor="text1"/>
                <w:sz w:val="26"/>
                <w:szCs w:val="26"/>
                <w:highlight w:val="white"/>
              </w:rPr>
              <w:t>главный специалист-эксперт по управлению имуществом, строительству и земельным правоотношениям</w:t>
            </w:r>
          </w:p>
          <w:p w:rsidR="00330802" w:rsidRPr="00012120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МАСАЛОВ</w:t>
            </w:r>
          </w:p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Никита Александрович</w:t>
            </w: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заместитель начальника управления экономики, финансов и инвестиционной политики Министерства транспорта и автомобильных дорог Курской области 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(по согласованию)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РУСАНОВ </w:t>
            </w:r>
          </w:p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 w:rsidRPr="008F68E2">
              <w:rPr>
                <w:sz w:val="26"/>
                <w:szCs w:val="26"/>
              </w:rPr>
              <w:t>Дмитрий Сергеевич</w:t>
            </w: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t>–</w:t>
            </w:r>
          </w:p>
        </w:tc>
        <w:tc>
          <w:tcPr>
            <w:tcW w:w="6569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 начальник отдела </w:t>
            </w:r>
            <w:r w:rsidRPr="008F68E2">
              <w:rPr>
                <w:sz w:val="26"/>
                <w:szCs w:val="26"/>
              </w:rPr>
              <w:t xml:space="preserve">ремонта и </w:t>
            </w:r>
            <w:proofErr w:type="gramStart"/>
            <w:r w:rsidRPr="008F68E2">
              <w:rPr>
                <w:sz w:val="26"/>
                <w:szCs w:val="26"/>
              </w:rPr>
              <w:t>содержания</w:t>
            </w:r>
            <w:proofErr w:type="gramEnd"/>
            <w:r w:rsidRPr="008F68E2">
              <w:rPr>
                <w:sz w:val="26"/>
                <w:szCs w:val="26"/>
              </w:rPr>
              <w:t xml:space="preserve"> автомобильных дорог</w:t>
            </w:r>
            <w:r>
              <w:rPr>
                <w:sz w:val="26"/>
                <w:szCs w:val="26"/>
                <w:highlight w:val="white"/>
              </w:rPr>
              <w:t xml:space="preserve"> ОКУ «</w:t>
            </w:r>
            <w:proofErr w:type="spellStart"/>
            <w:r>
              <w:rPr>
                <w:sz w:val="26"/>
                <w:szCs w:val="26"/>
                <w:highlight w:val="white"/>
              </w:rPr>
              <w:t>Курскавтодор</w:t>
            </w:r>
            <w:proofErr w:type="spellEnd"/>
            <w:r>
              <w:rPr>
                <w:sz w:val="26"/>
                <w:szCs w:val="26"/>
                <w:highlight w:val="white"/>
              </w:rPr>
              <w:t xml:space="preserve">» 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(по согласованию)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Default="00330802" w:rsidP="000B1BD4">
            <w:pPr>
              <w:rPr>
                <w:sz w:val="26"/>
                <w:szCs w:val="26"/>
              </w:rPr>
            </w:pPr>
            <w:r w:rsidRPr="00FB11FA">
              <w:rPr>
                <w:sz w:val="26"/>
                <w:szCs w:val="26"/>
              </w:rPr>
              <w:t xml:space="preserve">ТОЛСТЫХ </w:t>
            </w:r>
          </w:p>
          <w:p w:rsidR="00330802" w:rsidRDefault="00330802" w:rsidP="000B1BD4">
            <w:pPr>
              <w:rPr>
                <w:sz w:val="26"/>
                <w:szCs w:val="26"/>
                <w:highlight w:val="white"/>
              </w:rPr>
            </w:pPr>
            <w:r w:rsidRPr="00FB11FA">
              <w:rPr>
                <w:sz w:val="26"/>
                <w:szCs w:val="26"/>
              </w:rPr>
              <w:t>Дмитрий Анатольевич</w:t>
            </w:r>
          </w:p>
        </w:tc>
        <w:tc>
          <w:tcPr>
            <w:tcW w:w="356" w:type="dxa"/>
          </w:tcPr>
          <w:p w:rsidR="00330802" w:rsidRDefault="00330802" w:rsidP="000B1BD4">
            <w:pPr>
              <w:jc w:val="both"/>
            </w:pPr>
            <w:r>
              <w:t>–</w:t>
            </w:r>
          </w:p>
        </w:tc>
        <w:tc>
          <w:tcPr>
            <w:tcW w:w="6569" w:type="dxa"/>
          </w:tcPr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 xml:space="preserve">начальник отдела </w:t>
            </w:r>
            <w:r w:rsidRPr="00FB11FA">
              <w:rPr>
                <w:sz w:val="26"/>
                <w:szCs w:val="26"/>
              </w:rPr>
              <w:t>контроля качества и инновационных технологий</w:t>
            </w:r>
            <w:r>
              <w:rPr>
                <w:sz w:val="26"/>
                <w:szCs w:val="26"/>
                <w:highlight w:val="white"/>
              </w:rPr>
              <w:t xml:space="preserve"> ОКУ «</w:t>
            </w:r>
            <w:proofErr w:type="spellStart"/>
            <w:r>
              <w:rPr>
                <w:sz w:val="26"/>
                <w:szCs w:val="26"/>
                <w:highlight w:val="white"/>
              </w:rPr>
              <w:t>Курскавтодор</w:t>
            </w:r>
            <w:proofErr w:type="spellEnd"/>
            <w:r>
              <w:rPr>
                <w:sz w:val="26"/>
                <w:szCs w:val="26"/>
                <w:highlight w:val="white"/>
              </w:rPr>
              <w:t>»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(по согласованию)</w:t>
            </w:r>
          </w:p>
          <w:p w:rsidR="00330802" w:rsidRDefault="00330802" w:rsidP="000B1BD4">
            <w:pPr>
              <w:jc w:val="both"/>
              <w:rPr>
                <w:sz w:val="26"/>
                <w:szCs w:val="26"/>
                <w:highlight w:val="white"/>
              </w:rPr>
            </w:pPr>
          </w:p>
        </w:tc>
      </w:tr>
      <w:tr w:rsidR="00330802" w:rsidTr="000B1BD4">
        <w:tc>
          <w:tcPr>
            <w:tcW w:w="2929" w:type="dxa"/>
          </w:tcPr>
          <w:p w:rsidR="00330802" w:rsidRPr="00F77EA4" w:rsidRDefault="00330802" w:rsidP="000B1BD4">
            <w:pPr>
              <w:rPr>
                <w:color w:val="C00000"/>
                <w:sz w:val="26"/>
                <w:szCs w:val="26"/>
                <w:highlight w:val="white"/>
              </w:rPr>
            </w:pPr>
          </w:p>
        </w:tc>
        <w:tc>
          <w:tcPr>
            <w:tcW w:w="356" w:type="dxa"/>
          </w:tcPr>
          <w:p w:rsidR="00330802" w:rsidRPr="00330802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330802">
              <w:rPr>
                <w:color w:val="000000" w:themeColor="text1"/>
              </w:rPr>
              <w:t>–</w:t>
            </w:r>
          </w:p>
        </w:tc>
        <w:tc>
          <w:tcPr>
            <w:tcW w:w="6569" w:type="dxa"/>
          </w:tcPr>
          <w:p w:rsidR="00330802" w:rsidRPr="00330802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330802">
              <w:rPr>
                <w:color w:val="000000" w:themeColor="text1"/>
                <w:sz w:val="26"/>
                <w:szCs w:val="26"/>
                <w:highlight w:val="white"/>
              </w:rPr>
              <w:t xml:space="preserve">представитель ФКУ </w:t>
            </w:r>
            <w:proofErr w:type="spellStart"/>
            <w:r w:rsidRPr="00330802">
              <w:rPr>
                <w:color w:val="000000" w:themeColor="text1"/>
                <w:sz w:val="26"/>
                <w:szCs w:val="26"/>
                <w:highlight w:val="white"/>
              </w:rPr>
              <w:t>Упрдор</w:t>
            </w:r>
            <w:proofErr w:type="spellEnd"/>
            <w:r w:rsidRPr="00330802">
              <w:rPr>
                <w:color w:val="000000" w:themeColor="text1"/>
                <w:sz w:val="26"/>
                <w:szCs w:val="26"/>
                <w:highlight w:val="white"/>
              </w:rPr>
              <w:t xml:space="preserve"> Москва-Харьков </w:t>
            </w:r>
          </w:p>
          <w:p w:rsidR="00330802" w:rsidRPr="00330802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  <w:r w:rsidRPr="00330802">
              <w:rPr>
                <w:color w:val="000000" w:themeColor="text1"/>
                <w:sz w:val="26"/>
                <w:szCs w:val="26"/>
                <w:highlight w:val="white"/>
              </w:rPr>
              <w:t>(по согласованию)</w:t>
            </w:r>
          </w:p>
          <w:p w:rsidR="00330802" w:rsidRPr="00330802" w:rsidRDefault="00330802" w:rsidP="000B1BD4">
            <w:pPr>
              <w:jc w:val="both"/>
              <w:rPr>
                <w:color w:val="000000" w:themeColor="text1"/>
                <w:sz w:val="26"/>
                <w:szCs w:val="26"/>
                <w:highlight w:val="white"/>
              </w:rPr>
            </w:pPr>
          </w:p>
        </w:tc>
      </w:tr>
    </w:tbl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Default="005135B3" w:rsidP="005135B3">
      <w:pPr>
        <w:jc w:val="center"/>
      </w:pPr>
    </w:p>
    <w:p w:rsidR="005135B3" w:rsidRPr="00021DFD" w:rsidRDefault="005135B3" w:rsidP="005135B3">
      <w:pPr>
        <w:ind w:left="6372" w:firstLine="70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5135B3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к </w:t>
      </w:r>
      <w:r>
        <w:rPr>
          <w:sz w:val="20"/>
          <w:szCs w:val="20"/>
        </w:rPr>
        <w:t>р</w:t>
      </w:r>
      <w:r w:rsidRPr="00021DFD">
        <w:rPr>
          <w:sz w:val="20"/>
          <w:szCs w:val="20"/>
        </w:rPr>
        <w:t xml:space="preserve">аспоряжению </w:t>
      </w:r>
      <w:r>
        <w:rPr>
          <w:sz w:val="20"/>
          <w:szCs w:val="20"/>
        </w:rPr>
        <w:t>г</w:t>
      </w:r>
      <w:r w:rsidRPr="00021DFD">
        <w:rPr>
          <w:sz w:val="20"/>
          <w:szCs w:val="20"/>
        </w:rPr>
        <w:t xml:space="preserve">лавы </w:t>
      </w:r>
    </w:p>
    <w:p w:rsidR="005135B3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поселка Кшенский </w:t>
      </w:r>
    </w:p>
    <w:p w:rsidR="005135B3" w:rsidRPr="00021DFD" w:rsidRDefault="005135B3" w:rsidP="005135B3">
      <w:pPr>
        <w:ind w:left="7088"/>
        <w:contextualSpacing/>
        <w:jc w:val="both"/>
        <w:rPr>
          <w:sz w:val="20"/>
          <w:szCs w:val="20"/>
        </w:rPr>
      </w:pPr>
      <w:r w:rsidRPr="00021DFD">
        <w:rPr>
          <w:sz w:val="20"/>
          <w:szCs w:val="20"/>
        </w:rPr>
        <w:t xml:space="preserve">от </w:t>
      </w:r>
      <w:r w:rsidR="00012120">
        <w:rPr>
          <w:sz w:val="20"/>
          <w:szCs w:val="20"/>
        </w:rPr>
        <w:t>03.10</w:t>
      </w:r>
      <w:r>
        <w:rPr>
          <w:sz w:val="20"/>
          <w:szCs w:val="20"/>
        </w:rPr>
        <w:t>.2025</w:t>
      </w:r>
      <w:r w:rsidRPr="00021DFD">
        <w:rPr>
          <w:sz w:val="20"/>
          <w:szCs w:val="20"/>
        </w:rPr>
        <w:t xml:space="preserve"> года</w:t>
      </w:r>
      <w:r>
        <w:rPr>
          <w:sz w:val="20"/>
          <w:szCs w:val="20"/>
        </w:rPr>
        <w:t xml:space="preserve">   №</w:t>
      </w:r>
      <w:r w:rsidR="00012120">
        <w:rPr>
          <w:sz w:val="20"/>
          <w:szCs w:val="20"/>
        </w:rPr>
        <w:t>148</w:t>
      </w:r>
    </w:p>
    <w:p w:rsidR="00012120" w:rsidRDefault="00012120" w:rsidP="00012120">
      <w:pPr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ПОЛОЖЕНИЕ</w:t>
      </w:r>
    </w:p>
    <w:p w:rsidR="00012120" w:rsidRDefault="00012120" w:rsidP="00012120">
      <w:pPr>
        <w:jc w:val="center"/>
        <w:rPr>
          <w:b/>
          <w:bCs/>
          <w:sz w:val="26"/>
          <w:szCs w:val="26"/>
          <w:highlight w:val="white"/>
        </w:rPr>
      </w:pPr>
      <w:r>
        <w:rPr>
          <w:b/>
          <w:sz w:val="26"/>
          <w:szCs w:val="26"/>
          <w:highlight w:val="white"/>
        </w:rPr>
        <w:t>о комиссии по проведению инвентаризации улично-дорожной сети опорного населенного пункта и оценки ее технического состояния</w:t>
      </w:r>
    </w:p>
    <w:p w:rsidR="00012120" w:rsidRDefault="00012120" w:rsidP="00012120">
      <w:pPr>
        <w:widowControl w:val="0"/>
        <w:shd w:val="clear" w:color="auto" w:fill="FFFFFF"/>
        <w:jc w:val="center"/>
        <w:rPr>
          <w:b/>
          <w:bCs/>
          <w:sz w:val="26"/>
          <w:szCs w:val="26"/>
          <w:highlight w:val="white"/>
        </w:rPr>
      </w:pPr>
    </w:p>
    <w:p w:rsidR="00012120" w:rsidRDefault="00012120" w:rsidP="00012120">
      <w:pPr>
        <w:widowControl w:val="0"/>
        <w:shd w:val="clear" w:color="auto" w:fill="FFFFFF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1. Общие положения</w:t>
      </w:r>
    </w:p>
    <w:p w:rsidR="00012120" w:rsidRDefault="00012120" w:rsidP="00012120">
      <w:pPr>
        <w:widowControl w:val="0"/>
        <w:shd w:val="clear" w:color="auto" w:fill="FFFFFF"/>
        <w:jc w:val="center"/>
        <w:rPr>
          <w:sz w:val="26"/>
          <w:szCs w:val="26"/>
          <w:highlight w:val="white"/>
        </w:rPr>
      </w:pPr>
    </w:p>
    <w:p w:rsidR="00012120" w:rsidRDefault="00012120" w:rsidP="00012120">
      <w:pPr>
        <w:widowControl w:val="0"/>
        <w:numPr>
          <w:ilvl w:val="0"/>
          <w:numId w:val="1"/>
        </w:numPr>
        <w:shd w:val="clear" w:color="auto" w:fill="FFFFFF"/>
        <w:tabs>
          <w:tab w:val="left" w:pos="960"/>
        </w:tabs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 </w:t>
      </w:r>
      <w:proofErr w:type="gramStart"/>
      <w:r>
        <w:rPr>
          <w:sz w:val="26"/>
          <w:szCs w:val="26"/>
          <w:highlight w:val="white"/>
        </w:rPr>
        <w:t>Положение о комиссии по проведению инвентаризации улично-дорожной сети опорного населенного пункта и оценки ее технического состояния (далее - Комиссия, Положение) разработано в целях реализации пункта 13.2 методики расчета показателя «Улучшение качества среды для жизни в опорных населенных пунктах» федерального проекта «Развитие инфраструктуры в населенных пунктах» национального проекта «Инфраструктура для жизни», утвержденной приказом Министерства строительства и жилищно-коммунального хозяйства Российской Федерации от 25</w:t>
      </w:r>
      <w:proofErr w:type="gramEnd"/>
      <w:r>
        <w:rPr>
          <w:sz w:val="26"/>
          <w:szCs w:val="26"/>
          <w:highlight w:val="white"/>
        </w:rPr>
        <w:t xml:space="preserve"> июля 2025 г. № 446/пр.</w:t>
      </w:r>
    </w:p>
    <w:p w:rsidR="00012120" w:rsidRDefault="00012120" w:rsidP="00012120">
      <w:pPr>
        <w:widowControl w:val="0"/>
        <w:numPr>
          <w:ilvl w:val="0"/>
          <w:numId w:val="1"/>
        </w:numPr>
        <w:shd w:val="clear" w:color="auto" w:fill="FFFFFF"/>
        <w:tabs>
          <w:tab w:val="left" w:pos="960"/>
        </w:tabs>
        <w:ind w:right="10"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 </w:t>
      </w:r>
      <w:proofErr w:type="gramStart"/>
      <w:r>
        <w:rPr>
          <w:sz w:val="26"/>
          <w:szCs w:val="26"/>
          <w:highlight w:val="white"/>
        </w:rPr>
        <w:t xml:space="preserve">В своей деятельности Комиссия руководствуется Конституцией Российской Федерации, федеральными законами, иными нормативными правовыми актами Российской Федерации, распоряжением Министерства транспорта Российской Федерации от 30 апреля 2025 года № ВИ-89-р «Об утверждении Методики проведения инвентаризации улично-дорожной сети опорного населенного пункта </w:t>
      </w:r>
      <w:r>
        <w:rPr>
          <w:sz w:val="26"/>
          <w:szCs w:val="26"/>
          <w:highlight w:val="white"/>
        </w:rPr>
        <w:br/>
        <w:t xml:space="preserve">и оценки ее технического состояния, определения границ населенных пунктов» (далее – Методика), правовыми актами органа исполнительной власти области </w:t>
      </w:r>
      <w:r>
        <w:rPr>
          <w:sz w:val="26"/>
          <w:szCs w:val="26"/>
          <w:highlight w:val="white"/>
        </w:rPr>
        <w:br/>
        <w:t>и настоящим Положением.</w:t>
      </w:r>
      <w:proofErr w:type="gramEnd"/>
    </w:p>
    <w:p w:rsidR="00012120" w:rsidRDefault="00012120" w:rsidP="00012120">
      <w:pPr>
        <w:widowControl w:val="0"/>
        <w:shd w:val="clear" w:color="auto" w:fill="FFFFFF"/>
        <w:jc w:val="center"/>
        <w:rPr>
          <w:b/>
          <w:bCs/>
          <w:sz w:val="26"/>
          <w:szCs w:val="26"/>
          <w:highlight w:val="white"/>
        </w:rPr>
      </w:pPr>
    </w:p>
    <w:p w:rsidR="00012120" w:rsidRDefault="00012120" w:rsidP="00012120">
      <w:pPr>
        <w:widowControl w:val="0"/>
        <w:shd w:val="clear" w:color="auto" w:fill="FFFFFF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2. Цели, функции и порядок работы Комиссии</w:t>
      </w:r>
    </w:p>
    <w:p w:rsidR="00012120" w:rsidRDefault="00012120" w:rsidP="00012120">
      <w:pPr>
        <w:widowControl w:val="0"/>
        <w:shd w:val="clear" w:color="auto" w:fill="FFFFFF"/>
        <w:jc w:val="center"/>
        <w:rPr>
          <w:b/>
          <w:bCs/>
          <w:sz w:val="26"/>
          <w:szCs w:val="26"/>
          <w:highlight w:val="white"/>
        </w:rPr>
      </w:pPr>
    </w:p>
    <w:p w:rsidR="00012120" w:rsidRDefault="00012120" w:rsidP="00012120">
      <w:pPr>
        <w:widowControl w:val="0"/>
        <w:shd w:val="clear" w:color="auto" w:fill="FFFFFF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2.1. </w:t>
      </w:r>
      <w:proofErr w:type="gramStart"/>
      <w:r>
        <w:rPr>
          <w:sz w:val="26"/>
          <w:szCs w:val="26"/>
          <w:highlight w:val="white"/>
        </w:rPr>
        <w:t xml:space="preserve">Комиссия создается в целях проведения инвентаризации улично-дорожной сети опорного населенного пункта, приоритетное развитие которого способствует достижению национальных целей и обеспечению национальной безопасности, в том числе за счет обеспечения доступности образования, медицинской помощи, услуг </w:t>
      </w:r>
      <w:r>
        <w:rPr>
          <w:sz w:val="26"/>
          <w:szCs w:val="26"/>
          <w:highlight w:val="white"/>
        </w:rPr>
        <w:br/>
        <w:t>в сфере культуры и реализации иных потребностей для населения, оценки технического состояния улично-дорожной сети, определения границ населенных пунктов.</w:t>
      </w:r>
      <w:proofErr w:type="gramEnd"/>
    </w:p>
    <w:p w:rsidR="00012120" w:rsidRPr="00BE7C08" w:rsidRDefault="00012120" w:rsidP="00012120">
      <w:pPr>
        <w:widowControl w:val="0"/>
        <w:shd w:val="clear" w:color="auto" w:fill="FFFFFF"/>
        <w:tabs>
          <w:tab w:val="left" w:pos="960"/>
        </w:tabs>
        <w:ind w:firstLine="709"/>
        <w:jc w:val="both"/>
        <w:rPr>
          <w:sz w:val="26"/>
          <w:szCs w:val="26"/>
          <w:highlight w:val="white"/>
        </w:rPr>
      </w:pPr>
      <w:r w:rsidRPr="00745C22">
        <w:rPr>
          <w:sz w:val="26"/>
          <w:szCs w:val="26"/>
          <w:highlight w:val="white"/>
        </w:rPr>
        <w:t xml:space="preserve">2.2. </w:t>
      </w:r>
      <w:proofErr w:type="gramStart"/>
      <w:r w:rsidRPr="00745C22">
        <w:rPr>
          <w:sz w:val="26"/>
          <w:szCs w:val="26"/>
          <w:highlight w:val="white"/>
        </w:rPr>
        <w:t xml:space="preserve">В отношении автомобильных дорог федерального, регионального </w:t>
      </w:r>
      <w:r w:rsidRPr="00745C22">
        <w:rPr>
          <w:sz w:val="26"/>
          <w:szCs w:val="26"/>
          <w:highlight w:val="white"/>
        </w:rPr>
        <w:br/>
        <w:t>или межмуниципального и местного значения опорных населенных пунктов, включенных в расчет компонента «Увеличение доли улично-дорожной сети в опорных населенных пунктах, находящейся в нормативном состоянии» показателя «Улучшение качества среды для жизни в опорных населенных пунктах», указанного в Приложении № 1 к методике расчета показателя «Улучшение качества среды для жизни в опорных населенных пунктах» федерального проекта «Развитие</w:t>
      </w:r>
      <w:proofErr w:type="gramEnd"/>
      <w:r w:rsidRPr="00745C22">
        <w:rPr>
          <w:sz w:val="26"/>
          <w:szCs w:val="26"/>
          <w:highlight w:val="white"/>
        </w:rPr>
        <w:t xml:space="preserve"> инфраструктуры в населенных пунктах» национального проекта «Инфраструктура для жизни», утвержденной приказом Министерства строительства и жилищно-коммунального хозяйства Российской Федерации от 25 июля 2025 г. № 446/</w:t>
      </w:r>
      <w:proofErr w:type="spellStart"/>
      <w:proofErr w:type="gramStart"/>
      <w:r w:rsidRPr="00745C22">
        <w:rPr>
          <w:sz w:val="26"/>
          <w:szCs w:val="26"/>
          <w:highlight w:val="white"/>
        </w:rPr>
        <w:t>пр</w:t>
      </w:r>
      <w:proofErr w:type="spellEnd"/>
      <w:proofErr w:type="gramEnd"/>
      <w:r w:rsidRPr="00745C22">
        <w:rPr>
          <w:sz w:val="26"/>
          <w:szCs w:val="26"/>
          <w:highlight w:val="white"/>
        </w:rPr>
        <w:t xml:space="preserve">, </w:t>
      </w:r>
      <w:r w:rsidRPr="00BE7C08">
        <w:rPr>
          <w:sz w:val="26"/>
          <w:szCs w:val="26"/>
          <w:highlight w:val="white"/>
        </w:rPr>
        <w:t>инвентаризация улично-дорожной сети проводится путем осуществления мероприятий по уточнению перечня, наименования, протяженности и определения транспортно-эксплуатационного состояния улично-дорожной сети опорного населенного пункта.</w:t>
      </w:r>
    </w:p>
    <w:p w:rsidR="00012120" w:rsidRPr="00BE7C08" w:rsidRDefault="00012120" w:rsidP="00012120">
      <w:pPr>
        <w:widowControl w:val="0"/>
        <w:shd w:val="clear" w:color="auto" w:fill="FFFFFF"/>
        <w:ind w:firstLine="709"/>
        <w:jc w:val="both"/>
        <w:rPr>
          <w:sz w:val="26"/>
          <w:szCs w:val="26"/>
          <w:highlight w:val="white"/>
        </w:rPr>
      </w:pPr>
      <w:r w:rsidRPr="00BE7C08">
        <w:rPr>
          <w:sz w:val="26"/>
          <w:szCs w:val="26"/>
          <w:highlight w:val="white"/>
        </w:rPr>
        <w:t xml:space="preserve">2.3. В рамках проведения инвентаризации улично-дорожной сети проводятся мероприятия по уточнению информации о наименованиях автомобильных дорог, их </w:t>
      </w:r>
      <w:r w:rsidRPr="00BE7C08">
        <w:rPr>
          <w:sz w:val="26"/>
          <w:szCs w:val="26"/>
          <w:highlight w:val="white"/>
        </w:rPr>
        <w:lastRenderedPageBreak/>
        <w:t xml:space="preserve">протяженности, идентификационных номерах, значении в системе </w:t>
      </w:r>
      <w:proofErr w:type="gramStart"/>
      <w:r w:rsidRPr="00BE7C08">
        <w:rPr>
          <w:sz w:val="26"/>
          <w:szCs w:val="26"/>
          <w:highlight w:val="white"/>
        </w:rPr>
        <w:t>контроля за</w:t>
      </w:r>
      <w:proofErr w:type="gramEnd"/>
      <w:r w:rsidRPr="00BE7C08">
        <w:rPr>
          <w:sz w:val="26"/>
          <w:szCs w:val="26"/>
          <w:highlight w:val="white"/>
        </w:rPr>
        <w:t xml:space="preserve"> формированием и использованием средств дорожных фондов (далее — ФГИС СКДФ), геометрических параметрах автомобильных дорог, типах и состоянии покрытий и данных о техническом состоянии автомобильных дорог.</w:t>
      </w:r>
    </w:p>
    <w:p w:rsidR="00012120" w:rsidRDefault="00012120" w:rsidP="00012120">
      <w:pPr>
        <w:widowControl w:val="0"/>
        <w:shd w:val="clear" w:color="auto" w:fill="FFFFFF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Проведение инвентаризации улично-дорожной сети осуществляется в срок </w:t>
      </w:r>
      <w:r w:rsidRPr="00726320">
        <w:rPr>
          <w:sz w:val="26"/>
          <w:szCs w:val="26"/>
          <w:highlight w:val="white"/>
        </w:rPr>
        <w:t xml:space="preserve">до </w:t>
      </w:r>
      <w:r>
        <w:rPr>
          <w:sz w:val="26"/>
          <w:szCs w:val="26"/>
          <w:highlight w:val="white"/>
        </w:rPr>
        <w:br/>
      </w:r>
      <w:r w:rsidRPr="00726320">
        <w:rPr>
          <w:sz w:val="26"/>
          <w:szCs w:val="26"/>
          <w:highlight w:val="white"/>
        </w:rPr>
        <w:t xml:space="preserve">30 октября 2025 г., </w:t>
      </w:r>
      <w:r>
        <w:rPr>
          <w:sz w:val="26"/>
          <w:szCs w:val="26"/>
          <w:highlight w:val="white"/>
        </w:rPr>
        <w:t>далее — ежегодно (при необходимости).</w:t>
      </w:r>
    </w:p>
    <w:p w:rsidR="00012120" w:rsidRDefault="00012120" w:rsidP="00012120">
      <w:pPr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2.4 Результаты проведения инвентаризации оформляются протоколом комиссии </w:t>
      </w:r>
      <w:r>
        <w:rPr>
          <w:sz w:val="26"/>
          <w:szCs w:val="26"/>
          <w:highlight w:val="white"/>
        </w:rPr>
        <w:br/>
        <w:t>с приложением информации, обосновывающей решения комиссии. При принятии решений комиссией в протоколе комиссии отображаются сведения об информации (при наличии), требующей уточнения или отсутствующей в ФГИС СКДФ.</w:t>
      </w:r>
    </w:p>
    <w:p w:rsidR="00012120" w:rsidRDefault="00012120" w:rsidP="00012120">
      <w:pPr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2.5. Оценка технического состояния улично-дорожной сети опорного населенного пункта проводится по двум параметрам (продольная ровность и отсутствие дефектов проезжей части) на основании результатов проведения инвентаризации. Для проведения оценки технического состояния улично-дорожной сети опорного населенного пункта допускается привлечение к работе комиссии представителей научных, общественных организаций и квалифицированных специалистов в сфере осуществления дорожной деятельности, в том числе выполняющих работы по инструментальному измерению параметров </w:t>
      </w:r>
      <w:r>
        <w:rPr>
          <w:sz w:val="26"/>
          <w:szCs w:val="26"/>
          <w:highlight w:val="white"/>
        </w:rPr>
        <w:br/>
        <w:t>и транспортно-эксплуатационных характеристик.</w:t>
      </w:r>
    </w:p>
    <w:p w:rsidR="00012120" w:rsidRDefault="00012120" w:rsidP="00012120">
      <w:pPr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В отношении улично-дорожной сети опорного населенного пункта, в состав которой входят автомобильные дороги федерального, регионального </w:t>
      </w:r>
      <w:r>
        <w:rPr>
          <w:sz w:val="26"/>
          <w:szCs w:val="26"/>
          <w:highlight w:val="white"/>
        </w:rPr>
        <w:br/>
        <w:t xml:space="preserve">или межмуниципального и местного значения и их участки в границах опорного населенного пункта, в том числе в границах прилегающих территорий, находящиеся </w:t>
      </w:r>
      <w:r>
        <w:rPr>
          <w:sz w:val="26"/>
          <w:szCs w:val="26"/>
          <w:highlight w:val="white"/>
        </w:rPr>
        <w:br/>
        <w:t>в ненормативном состоянии, оценка технического состояния улично-дорожной сети опорного населенного пункта не проводится.</w:t>
      </w:r>
    </w:p>
    <w:p w:rsidR="00012120" w:rsidRDefault="00012120" w:rsidP="00012120">
      <w:pPr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2.6. </w:t>
      </w:r>
      <w:proofErr w:type="gramStart"/>
      <w:r>
        <w:rPr>
          <w:sz w:val="26"/>
          <w:szCs w:val="26"/>
          <w:highlight w:val="white"/>
        </w:rPr>
        <w:t xml:space="preserve">Результаты оценки технического состояния улично-дорожной сети опорного населенного пункта включаются Комиссией в отчет по инвентаризации улично-дорожной сети опорного населенного пункта, который содержит информацию </w:t>
      </w:r>
      <w:r>
        <w:rPr>
          <w:sz w:val="26"/>
          <w:szCs w:val="26"/>
          <w:highlight w:val="white"/>
        </w:rPr>
        <w:br/>
        <w:t xml:space="preserve">о приведении в нормативное состояние автомобильных дорог федерального, регионального или межмуниципального и местного значения и их участков в границах опорного населенного пункта, в том числе в границах прилегающих территорий, </w:t>
      </w:r>
      <w:r>
        <w:rPr>
          <w:sz w:val="26"/>
          <w:szCs w:val="26"/>
          <w:highlight w:val="white"/>
        </w:rPr>
        <w:br/>
        <w:t>о вводе в эксплуатацию объектов транспортной инфраструктуры за</w:t>
      </w:r>
      <w:proofErr w:type="gramEnd"/>
      <w:r>
        <w:rPr>
          <w:sz w:val="26"/>
          <w:szCs w:val="26"/>
          <w:highlight w:val="white"/>
        </w:rPr>
        <w:t xml:space="preserve"> период с 2020 года </w:t>
      </w:r>
      <w:r>
        <w:rPr>
          <w:sz w:val="26"/>
          <w:szCs w:val="26"/>
          <w:highlight w:val="white"/>
        </w:rPr>
        <w:br/>
        <w:t xml:space="preserve">по 2024 год на участках автомобильных дорог. </w:t>
      </w:r>
    </w:p>
    <w:p w:rsidR="00012120" w:rsidRDefault="00012120" w:rsidP="00012120">
      <w:pPr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>По итогам деятельности Комиссии информация об инвентаризации вносится в ФГИС СКДФ с приложением соответствующих протоколов комиссии.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2.7. Основной формой деятельности Комиссии являются заседания, о месте, дате и времени которых члены комиссии уведомляются не </w:t>
      </w:r>
      <w:proofErr w:type="gramStart"/>
      <w:r>
        <w:rPr>
          <w:rFonts w:ascii="Times New Roman" w:hAnsi="Times New Roman" w:cs="Times New Roman"/>
          <w:sz w:val="26"/>
          <w:szCs w:val="26"/>
          <w:highlight w:val="white"/>
        </w:rPr>
        <w:t>позднее</w:t>
      </w:r>
      <w:proofErr w:type="gramEnd"/>
      <w:r>
        <w:rPr>
          <w:rFonts w:ascii="Times New Roman" w:hAnsi="Times New Roman" w:cs="Times New Roman"/>
          <w:sz w:val="26"/>
          <w:szCs w:val="26"/>
          <w:highlight w:val="white"/>
        </w:rPr>
        <w:t xml:space="preserve"> чем за три рабочих дня до даты очередного заседания.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2.8. Заседания Комиссии проводятся в соответствии с планом работы Комиссии, утвержденным на основании пункта 5 Методики.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bookmarkStart w:id="1" w:name="Par78"/>
      <w:bookmarkEnd w:id="1"/>
      <w:r>
        <w:rPr>
          <w:rFonts w:ascii="Times New Roman" w:hAnsi="Times New Roman" w:cs="Times New Roman"/>
          <w:sz w:val="26"/>
          <w:szCs w:val="26"/>
          <w:highlight w:val="white"/>
        </w:rPr>
        <w:t xml:space="preserve">2.9. Принятие решений осуществляется на заседаниях Комиссии путем голосования лиц, входящих в состав Комиссии. Комиссия правомочна осуществлять свои функции, если на заседании Комиссии присутствует более половины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от ее состава. При равном числе голосов решающим является голос председателя Комиссии.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Решения Комиссии оформляются протоколом, который подписывается всеми присутствующими членами Комиссии.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При несогласии с принятым решением Комиссии член комиссии излагает особое мнение, которое прилагается к протоколу заседания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2.10. Протокол должен содержать следующую информацию: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lastRenderedPageBreak/>
        <w:t>1) о месте, дате и времени заседания Комиссии;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2) о членах Комиссии, присутствующих на заседании;</w:t>
      </w:r>
    </w:p>
    <w:p w:rsidR="00012120" w:rsidRPr="00EB1DB0" w:rsidRDefault="00012120" w:rsidP="00012120">
      <w:pPr>
        <w:pStyle w:val="ConsPlusNormal"/>
        <w:jc w:val="both"/>
        <w:rPr>
          <w:sz w:val="26"/>
          <w:szCs w:val="26"/>
        </w:rPr>
      </w:pPr>
      <w:r w:rsidRPr="00EB1DB0">
        <w:rPr>
          <w:rFonts w:ascii="Times New Roman" w:hAnsi="Times New Roman" w:cs="Times New Roman"/>
          <w:sz w:val="26"/>
          <w:szCs w:val="26"/>
        </w:rPr>
        <w:t>3) о решении каждого присутствующего члена Комиссии;</w:t>
      </w:r>
    </w:p>
    <w:p w:rsidR="00012120" w:rsidRDefault="00012120" w:rsidP="00012120">
      <w:pPr>
        <w:pStyle w:val="ConsPlusNormal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4) о принятом на основании результатов голосования Комиссии решении.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2.11. Заседания Комиссии проводятся в очном порядке при личном присутствии членов Комиссии либо в режиме видеоконференции. При проведении заседания в очном порядке допускается участие в нем членов Комиссии путем использования видеоконференцсвязи.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Для участия в заседании Комиссии в формате видеоконференции члены Комиссии обязаны заблаговременно подтвердить свою готовность к участию и обеспечить наличие необходимого оборудования и стабильного подключения к сети Интернет.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2.12. Протоколы заседаний могут быть подписаны участниками путем обмена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highlight w:val="white"/>
        </w:rPr>
        <w:t>скан-копиями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highlight w:val="white"/>
        </w:rPr>
        <w:t xml:space="preserve"> документов с последующим представлением оригиналов в течение пяти рабочих дней.</w:t>
      </w:r>
    </w:p>
    <w:p w:rsidR="00012120" w:rsidRDefault="00012120" w:rsidP="00012120">
      <w:pPr>
        <w:widowControl w:val="0"/>
        <w:shd w:val="clear" w:color="auto" w:fill="FFFFFF"/>
        <w:tabs>
          <w:tab w:val="left" w:pos="946"/>
        </w:tabs>
        <w:ind w:firstLine="709"/>
        <w:jc w:val="both"/>
        <w:rPr>
          <w:sz w:val="26"/>
          <w:szCs w:val="26"/>
          <w:highlight w:val="white"/>
        </w:rPr>
      </w:pPr>
    </w:p>
    <w:p w:rsidR="00012120" w:rsidRDefault="00012120" w:rsidP="00012120">
      <w:pPr>
        <w:widowControl w:val="0"/>
        <w:shd w:val="clear" w:color="auto" w:fill="FFFFFF"/>
        <w:tabs>
          <w:tab w:val="left" w:pos="946"/>
        </w:tabs>
        <w:ind w:firstLine="709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3. Порядок формирования Комиссии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3.1. Комиссия является постоянно действующим совещательным коллегиальным органом.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3.2. Персональный состав Комиссии утверждается локальным нормативным актом администрации муниципального </w:t>
      </w:r>
      <w:r w:rsidRPr="00E93019">
        <w:rPr>
          <w:rFonts w:ascii="Times New Roman" w:hAnsi="Times New Roman" w:cs="Times New Roman"/>
          <w:sz w:val="26"/>
          <w:szCs w:val="26"/>
        </w:rPr>
        <w:t>образования</w:t>
      </w:r>
      <w:r>
        <w:rPr>
          <w:rFonts w:ascii="Times New Roman" w:hAnsi="Times New Roman" w:cs="Times New Roman"/>
          <w:sz w:val="26"/>
          <w:szCs w:val="26"/>
          <w:highlight w:val="white"/>
        </w:rPr>
        <w:t xml:space="preserve"> (опорного населенного пункта).</w:t>
      </w:r>
    </w:p>
    <w:p w:rsidR="00012120" w:rsidRDefault="00012120" w:rsidP="00012120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3.3. В состав Комиссии входят: председатель Комиссии, заместитель председателя Комиссии, члены Комиссии, секретарь Комиссии. </w:t>
      </w:r>
    </w:p>
    <w:p w:rsidR="00012120" w:rsidRDefault="00012120" w:rsidP="00012120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highlight w:val="white"/>
        </w:rPr>
      </w:pPr>
    </w:p>
    <w:p w:rsidR="00012120" w:rsidRDefault="00012120" w:rsidP="00012120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bCs/>
          <w:sz w:val="26"/>
          <w:szCs w:val="26"/>
          <w:highlight w:val="white"/>
        </w:rPr>
        <w:t>4. Права и обязанности Комиссии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4.1. Члены Комиссии обязаны: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4.1.1. Лично либо в режиме видеоконференции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highlight w:val="white"/>
        </w:rPr>
        <w:t>присутствовать на заседаниях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4.1.2. Незамедлительно сообщать председателю об обстоятельствах, препятствующих участию в работе Комиссии, в </w:t>
      </w:r>
      <w:proofErr w:type="gramStart"/>
      <w:r>
        <w:rPr>
          <w:rFonts w:ascii="Times New Roman" w:hAnsi="Times New Roman" w:cs="Times New Roman"/>
          <w:sz w:val="26"/>
          <w:szCs w:val="26"/>
          <w:highlight w:val="white"/>
        </w:rPr>
        <w:t>связи</w:t>
      </w:r>
      <w:proofErr w:type="gramEnd"/>
      <w:r>
        <w:rPr>
          <w:rFonts w:ascii="Times New Roman" w:hAnsi="Times New Roman" w:cs="Times New Roman"/>
          <w:sz w:val="26"/>
          <w:szCs w:val="26"/>
          <w:highlight w:val="white"/>
        </w:rPr>
        <w:t xml:space="preserve"> с чем не принимать участие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в голосовании.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4.1.3. Принимать решения по вопросам, относящимся к компетенции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4.1.4. Подписывать протоколы заседаний Комиссии, в том числе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с замечаниями.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4.1.5. Рассматривать все представленные в Комиссию документы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и информацию.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 Председатель: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4.2.1. Назначает дату и время проведения заседания Комиссии, определяет место проведения заседания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4.2.2. Осуществляет общее руководство работой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4.2.3. Открывает и ведет заседания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4.2.4. Объявляет решение Комиссии по итогам голосования.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4.2.5. </w:t>
      </w:r>
      <w:r>
        <w:rPr>
          <w:rFonts w:ascii="Times New Roman" w:hAnsi="Times New Roman" w:cs="Times New Roman"/>
          <w:sz w:val="26"/>
          <w:szCs w:val="26"/>
        </w:rPr>
        <w:t>При отсутствии секретаря Комиссии назначает лицо, его замещающее</w:t>
      </w:r>
      <w:r>
        <w:rPr>
          <w:rFonts w:ascii="Times New Roman" w:hAnsi="Times New Roman" w:cs="Times New Roman"/>
          <w:sz w:val="26"/>
          <w:szCs w:val="26"/>
          <w:highlight w:val="white"/>
        </w:rPr>
        <w:t>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4.2.6. Голосует на заседании Комиссии и подписывает протоколы заседаний Комиссии.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4.3. Заместитель председателя Комиссии: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>4.3.1. Выполняет обязанности председателя в случае его отсутствия.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4.3.2. Пользуется правами и </w:t>
      </w:r>
      <w:proofErr w:type="gramStart"/>
      <w:r>
        <w:rPr>
          <w:rFonts w:ascii="Times New Roman" w:hAnsi="Times New Roman" w:cs="Times New Roman"/>
          <w:sz w:val="26"/>
          <w:szCs w:val="26"/>
          <w:highlight w:val="white"/>
        </w:rPr>
        <w:t>несет обязанности</w:t>
      </w:r>
      <w:proofErr w:type="gramEnd"/>
      <w:r>
        <w:rPr>
          <w:rFonts w:ascii="Times New Roman" w:hAnsi="Times New Roman" w:cs="Times New Roman"/>
          <w:sz w:val="26"/>
          <w:szCs w:val="26"/>
          <w:highlight w:val="white"/>
        </w:rPr>
        <w:t xml:space="preserve">, предусмотренные </w:t>
      </w:r>
      <w:hyperlink w:anchor="Par100" w:history="1">
        <w:r>
          <w:rPr>
            <w:rFonts w:ascii="Times New Roman" w:hAnsi="Times New Roman" w:cs="Times New Roman"/>
            <w:sz w:val="26"/>
            <w:szCs w:val="26"/>
            <w:highlight w:val="white"/>
          </w:rPr>
          <w:t>п. 4.1</w:t>
        </w:r>
      </w:hyperlink>
      <w:r>
        <w:rPr>
          <w:rFonts w:ascii="Times New Roman" w:hAnsi="Times New Roman" w:cs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настоящего Положения.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lastRenderedPageBreak/>
        <w:t>4.4. Секретарь Комиссии:</w:t>
      </w:r>
    </w:p>
    <w:p w:rsidR="00012120" w:rsidRDefault="00012120" w:rsidP="00012120">
      <w:pPr>
        <w:pStyle w:val="ConsPlusNormal"/>
        <w:jc w:val="both"/>
        <w:rPr>
          <w:sz w:val="26"/>
          <w:szCs w:val="26"/>
          <w:highlight w:val="white"/>
        </w:rPr>
      </w:pPr>
      <w:r>
        <w:rPr>
          <w:rFonts w:ascii="Times New Roman" w:hAnsi="Times New Roman" w:cs="Times New Roman"/>
          <w:sz w:val="26"/>
          <w:szCs w:val="26"/>
          <w:highlight w:val="white"/>
        </w:rPr>
        <w:t xml:space="preserve">4.4.1. Осуществляет подготовку заседаний Комиссии, включая оформление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и рассылку необходимых документов, уведомлений, информирование членов Комиссии по всем вопросам, относящимся к их функциям, обеспечивает членов Комиссии необходимыми материалами в электронном виде.</w:t>
      </w:r>
    </w:p>
    <w:p w:rsidR="00012120" w:rsidRPr="00BA71E0" w:rsidRDefault="00012120" w:rsidP="00012120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  <w:highlight w:val="white"/>
        </w:rPr>
      </w:pPr>
      <w:bookmarkStart w:id="2" w:name="undefined"/>
      <w:bookmarkEnd w:id="2"/>
      <w:r>
        <w:rPr>
          <w:rFonts w:ascii="Times New Roman" w:hAnsi="Times New Roman" w:cs="Times New Roman"/>
          <w:sz w:val="26"/>
          <w:szCs w:val="26"/>
          <w:highlight w:val="white"/>
        </w:rPr>
        <w:t xml:space="preserve">4.4.2. Ведет делопроизводство Комиссии, включая хранение материалов </w:t>
      </w:r>
      <w:r>
        <w:rPr>
          <w:rFonts w:ascii="Times New Roman" w:hAnsi="Times New Roman" w:cs="Times New Roman"/>
          <w:sz w:val="26"/>
          <w:szCs w:val="26"/>
          <w:highlight w:val="white"/>
        </w:rPr>
        <w:br/>
        <w:t>и сдачу в архив входящих и исходящих документов, протоколов заседаний Комиссии.</w:t>
      </w:r>
    </w:p>
    <w:p w:rsidR="006A4A66" w:rsidRDefault="006A4A66" w:rsidP="005135B3"/>
    <w:sectPr w:rsidR="006A4A66" w:rsidSect="00021DF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54519"/>
    <w:multiLevelType w:val="hybridMultilevel"/>
    <w:tmpl w:val="43D22F90"/>
    <w:lvl w:ilvl="0" w:tplc="F30802C4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  <w:lvl w:ilvl="1" w:tplc="960A8E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B436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686A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23A89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0C46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7BA09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84028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D6D4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214"/>
    <w:rsid w:val="00012120"/>
    <w:rsid w:val="00070AFA"/>
    <w:rsid w:val="00085214"/>
    <w:rsid w:val="001D0DD8"/>
    <w:rsid w:val="002F0475"/>
    <w:rsid w:val="00330802"/>
    <w:rsid w:val="005135B3"/>
    <w:rsid w:val="00570E61"/>
    <w:rsid w:val="006A4A66"/>
    <w:rsid w:val="0077172B"/>
    <w:rsid w:val="008277D2"/>
    <w:rsid w:val="008A58F1"/>
    <w:rsid w:val="00995908"/>
    <w:rsid w:val="00AF4176"/>
    <w:rsid w:val="00E155D5"/>
    <w:rsid w:val="00E25947"/>
    <w:rsid w:val="00E26E45"/>
    <w:rsid w:val="00E3761D"/>
    <w:rsid w:val="00F16E31"/>
    <w:rsid w:val="00F92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21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2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0D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D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Таблицы (моноширинный)"/>
    <w:basedOn w:val="a"/>
    <w:next w:val="a"/>
    <w:rsid w:val="005135B3"/>
    <w:pPr>
      <w:widowControl w:val="0"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customStyle="1" w:styleId="ConsPlusNormal">
    <w:name w:val="ConsPlusNormal"/>
    <w:rsid w:val="00012120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1770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2025-10-06T12:55:00Z</cp:lastPrinted>
  <dcterms:created xsi:type="dcterms:W3CDTF">2025-05-12T05:42:00Z</dcterms:created>
  <dcterms:modified xsi:type="dcterms:W3CDTF">2025-10-07T06:38:00Z</dcterms:modified>
</cp:coreProperties>
</file>